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68" w:rsidRDefault="00894468" w:rsidP="00894468">
      <w:pPr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894468" w:rsidRDefault="007B10D8" w:rsidP="00894468">
      <w:pPr>
        <w:ind w:right="-180"/>
      </w:pPr>
      <w:r>
        <w:t>8/27</w:t>
      </w:r>
      <w:r w:rsidR="00086E95">
        <w:t xml:space="preserve"> – Course intro; letter of intro</w:t>
      </w:r>
      <w:r w:rsidR="00894468">
        <w:t xml:space="preserve">, synopsis of </w:t>
      </w:r>
      <w:r w:rsidR="00894468" w:rsidRPr="006A1D3F">
        <w:rPr>
          <w:i/>
        </w:rPr>
        <w:t>How to Say Nothing in 500 Words</w:t>
      </w:r>
      <w:r w:rsidR="00894468">
        <w:rPr>
          <w:i/>
        </w:rPr>
        <w:t xml:space="preserve"> </w:t>
      </w:r>
      <w:r w:rsidR="00894468" w:rsidRPr="005D4AAE">
        <w:rPr>
          <w:u w:val="single"/>
        </w:rPr>
        <w:t>handout</w:t>
      </w:r>
      <w:r w:rsidR="00660974">
        <w:t xml:space="preserve"> of “nothingness errors;</w:t>
      </w:r>
      <w:r w:rsidR="00086E95">
        <w:t>”</w:t>
      </w:r>
      <w:r w:rsidR="00660974">
        <w:t xml:space="preserve"> </w:t>
      </w:r>
      <w:r w:rsidR="00086E95">
        <w:t>Read with a Purpose,</w:t>
      </w:r>
      <w:r w:rsidR="00894468">
        <w:t xml:space="preserve"> </w:t>
      </w:r>
      <w:r w:rsidR="00894468" w:rsidRPr="005D4AAE">
        <w:rPr>
          <w:u w:val="single"/>
        </w:rPr>
        <w:t>handout</w:t>
      </w:r>
      <w:r w:rsidR="00894468">
        <w:t xml:space="preserve"> “Key Vocabulary for the AP Language Exam”</w:t>
      </w:r>
    </w:p>
    <w:p w:rsidR="00894468" w:rsidRDefault="00894468" w:rsidP="00894468">
      <w:pPr>
        <w:ind w:right="-180"/>
      </w:pPr>
      <w:r>
        <w:t>9/</w:t>
      </w:r>
      <w:r w:rsidR="007B10D8">
        <w:t>3</w:t>
      </w:r>
      <w:r>
        <w:t xml:space="preserve"> –</w:t>
      </w:r>
      <w:r w:rsidR="007B10D8">
        <w:t>Lectu</w:t>
      </w:r>
      <w:r w:rsidR="00660974">
        <w:t>re “Introduction to AP Language</w:t>
      </w:r>
      <w:r w:rsidR="007B10D8">
        <w:t>”</w:t>
      </w:r>
      <w:r w:rsidR="00660974">
        <w:t xml:space="preserve"> and quiz;</w:t>
      </w:r>
      <w:r w:rsidR="007B10D8">
        <w:t xml:space="preserve"> </w:t>
      </w:r>
      <w:r>
        <w:t xml:space="preserve">Discuss </w:t>
      </w:r>
      <w:r w:rsidRPr="006A1D3F">
        <w:rPr>
          <w:u w:val="single"/>
        </w:rPr>
        <w:t xml:space="preserve">Everything is an </w:t>
      </w:r>
      <w:proofErr w:type="gramStart"/>
      <w:r w:rsidRPr="006A1D3F">
        <w:rPr>
          <w:u w:val="single"/>
        </w:rPr>
        <w:t>Argument</w:t>
      </w:r>
      <w:r w:rsidR="007B10D8">
        <w:t xml:space="preserve"> </w:t>
      </w:r>
      <w:r>
        <w:t xml:space="preserve"> </w:t>
      </w:r>
      <w:r w:rsidR="00B31212">
        <w:t>images</w:t>
      </w:r>
      <w:proofErr w:type="gramEnd"/>
      <w:r w:rsidR="00B31212">
        <w:t xml:space="preserve"> and responses</w:t>
      </w:r>
      <w:r w:rsidR="00660974">
        <w:t>.</w:t>
      </w:r>
    </w:p>
    <w:p w:rsidR="00894468" w:rsidRPr="00086E95" w:rsidRDefault="007B10D8" w:rsidP="00894468">
      <w:pPr>
        <w:ind w:right="-180"/>
        <w:rPr>
          <w:b/>
        </w:rPr>
      </w:pPr>
      <w:r>
        <w:t>9/10</w:t>
      </w:r>
      <w:r w:rsidR="00894468">
        <w:t xml:space="preserve"> – Discuss </w:t>
      </w:r>
      <w:r w:rsidR="00660974">
        <w:t xml:space="preserve">Review Epigrams &amp; Aphorisms worksheet; </w:t>
      </w:r>
      <w:r w:rsidR="00894468" w:rsidRPr="006A1D3F">
        <w:rPr>
          <w:i/>
        </w:rPr>
        <w:t>What is Rhetoric?</w:t>
      </w:r>
      <w:r w:rsidR="00894468">
        <w:t xml:space="preserve"> “Have a Cigar,” &amp; “Tuesdays with Morrie</w:t>
      </w:r>
      <w:r w:rsidR="00086E95">
        <w:t>;</w:t>
      </w:r>
      <w:r w:rsidR="00894468">
        <w:t>”</w:t>
      </w:r>
      <w:r w:rsidR="00086E95">
        <w:t xml:space="preserve"> </w:t>
      </w:r>
      <w:r w:rsidR="00086E95">
        <w:rPr>
          <w:i/>
        </w:rPr>
        <w:t>How to Say Nothing</w:t>
      </w:r>
      <w:r w:rsidR="00086E95">
        <w:t xml:space="preserve"> quiz</w:t>
      </w:r>
    </w:p>
    <w:p w:rsidR="00894468" w:rsidRDefault="007B10D8" w:rsidP="00894468">
      <w:pPr>
        <w:ind w:right="-180"/>
      </w:pPr>
      <w:r>
        <w:t>9/17</w:t>
      </w:r>
      <w:r w:rsidR="00894468">
        <w:t xml:space="preserve"> –End o</w:t>
      </w:r>
      <w:r>
        <w:t xml:space="preserve">f unit exam </w:t>
      </w:r>
    </w:p>
    <w:p w:rsidR="00894468" w:rsidRPr="00695D2E" w:rsidRDefault="00894468" w:rsidP="00894468">
      <w:pPr>
        <w:rPr>
          <w:sz w:val="16"/>
          <w:szCs w:val="16"/>
        </w:rPr>
      </w:pPr>
    </w:p>
    <w:p w:rsidR="00894468" w:rsidRPr="00731909" w:rsidRDefault="00894468" w:rsidP="00894468">
      <w:r>
        <w:rPr>
          <w:sz w:val="22"/>
          <w:szCs w:val="22"/>
        </w:rPr>
        <w:t>W</w:t>
      </w:r>
      <w:r w:rsidRPr="00731909">
        <w:rPr>
          <w:sz w:val="22"/>
          <w:szCs w:val="22"/>
        </w:rPr>
        <w:t>orksheet</w:t>
      </w:r>
      <w:r>
        <w:rPr>
          <w:sz w:val="22"/>
          <w:szCs w:val="22"/>
        </w:rPr>
        <w:t>s, lecture notes,</w:t>
      </w:r>
      <w:r w:rsidRPr="007319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i/>
          <w:sz w:val="22"/>
          <w:szCs w:val="22"/>
        </w:rPr>
        <w:t>specified</w:t>
      </w:r>
      <w:r>
        <w:rPr>
          <w:sz w:val="22"/>
          <w:szCs w:val="22"/>
        </w:rPr>
        <w:t xml:space="preserve"> assignments are to be</w:t>
      </w:r>
      <w:r w:rsidRPr="00731909">
        <w:rPr>
          <w:sz w:val="22"/>
          <w:szCs w:val="22"/>
        </w:rPr>
        <w:t xml:space="preserve"> </w:t>
      </w:r>
      <w:r w:rsidRPr="00126BF6">
        <w:rPr>
          <w:b/>
          <w:sz w:val="22"/>
          <w:szCs w:val="22"/>
        </w:rPr>
        <w:t>handwritten</w:t>
      </w:r>
      <w:r w:rsidRPr="00731909">
        <w:rPr>
          <w:sz w:val="22"/>
          <w:szCs w:val="22"/>
        </w:rPr>
        <w:t xml:space="preserve">; </w:t>
      </w:r>
      <w:r w:rsidRPr="00126BF6">
        <w:rPr>
          <w:sz w:val="22"/>
          <w:szCs w:val="22"/>
          <w:u w:val="single"/>
        </w:rPr>
        <w:t>all other work MUST be type</w:t>
      </w:r>
      <w:r w:rsidRPr="00731909">
        <w:rPr>
          <w:sz w:val="22"/>
          <w:szCs w:val="22"/>
        </w:rPr>
        <w:t xml:space="preserve">d! Always use Times New Roman, size 12 </w:t>
      </w:r>
      <w:proofErr w:type="gramStart"/>
      <w:r w:rsidRPr="00731909">
        <w:rPr>
          <w:sz w:val="22"/>
          <w:szCs w:val="22"/>
        </w:rPr>
        <w:t>font</w:t>
      </w:r>
      <w:proofErr w:type="gramEnd"/>
      <w:r w:rsidRPr="00731909">
        <w:rPr>
          <w:sz w:val="22"/>
          <w:szCs w:val="22"/>
        </w:rPr>
        <w:t>, and double space</w:t>
      </w:r>
      <w:r>
        <w:t>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7200"/>
      </w:tblGrid>
      <w:tr w:rsidR="00894468" w:rsidTr="007B10D8">
        <w:tc>
          <w:tcPr>
            <w:tcW w:w="720" w:type="dxa"/>
          </w:tcPr>
          <w:p w:rsidR="00894468" w:rsidRPr="00815209" w:rsidRDefault="00894468" w:rsidP="007B10D8">
            <w:pPr>
              <w:rPr>
                <w:sz w:val="20"/>
                <w:szCs w:val="20"/>
              </w:rPr>
            </w:pPr>
            <w:r w:rsidRPr="00815209">
              <w:rPr>
                <w:sz w:val="20"/>
                <w:szCs w:val="20"/>
              </w:rPr>
              <w:t xml:space="preserve">Points </w:t>
            </w:r>
          </w:p>
        </w:tc>
        <w:tc>
          <w:tcPr>
            <w:tcW w:w="1800" w:type="dxa"/>
          </w:tcPr>
          <w:p w:rsidR="00894468" w:rsidRPr="00D34419" w:rsidRDefault="00894468" w:rsidP="007B10D8">
            <w:r w:rsidRPr="00D34419">
              <w:t>Text and Pages</w:t>
            </w:r>
          </w:p>
        </w:tc>
        <w:tc>
          <w:tcPr>
            <w:tcW w:w="7200" w:type="dxa"/>
          </w:tcPr>
          <w:p w:rsidR="00894468" w:rsidRPr="00D34419" w:rsidRDefault="00894468" w:rsidP="007B10D8">
            <w:r w:rsidRPr="00D34419">
              <w:t xml:space="preserve">Assignment: </w:t>
            </w:r>
            <w:r>
              <w:rPr>
                <w:b/>
                <w:i/>
              </w:rPr>
              <w:t>Rhetoric &amp; Tuesdays with Morrie</w:t>
            </w:r>
          </w:p>
        </w:tc>
      </w:tr>
      <w:tr w:rsidR="00894468" w:rsidTr="007B10D8">
        <w:tc>
          <w:tcPr>
            <w:tcW w:w="720" w:type="dxa"/>
          </w:tcPr>
          <w:p w:rsidR="00894468" w:rsidRPr="00815209" w:rsidRDefault="00894468" w:rsidP="007B10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94468" w:rsidRDefault="00894468" w:rsidP="007B10D8">
            <w:r>
              <w:t>Vocabulary</w:t>
            </w:r>
          </w:p>
          <w:p w:rsidR="00894468" w:rsidRPr="00D34419" w:rsidRDefault="00894468" w:rsidP="007B10D8">
            <w:r w:rsidRPr="008E6828">
              <w:rPr>
                <w:b/>
              </w:rPr>
              <w:t>1</w:t>
            </w:r>
            <w:r>
              <w:rPr>
                <w:b/>
              </w:rPr>
              <w:t>5</w:t>
            </w:r>
            <w:r>
              <w:t xml:space="preserve"> points</w:t>
            </w:r>
          </w:p>
        </w:tc>
        <w:tc>
          <w:tcPr>
            <w:tcW w:w="7200" w:type="dxa"/>
          </w:tcPr>
          <w:p w:rsidR="00894468" w:rsidRPr="00D34419" w:rsidRDefault="00894468" w:rsidP="007B10D8">
            <w:r>
              <w:t>Study the vocabulary words for this month. Complete the word study worksheet (attached), using these terms.</w:t>
            </w:r>
          </w:p>
        </w:tc>
      </w:tr>
      <w:tr w:rsidR="00894468" w:rsidTr="007B10D8">
        <w:tc>
          <w:tcPr>
            <w:tcW w:w="720" w:type="dxa"/>
          </w:tcPr>
          <w:p w:rsidR="00894468" w:rsidRPr="00815209" w:rsidRDefault="00894468" w:rsidP="007B10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94468" w:rsidRDefault="00894468" w:rsidP="007B10D8">
            <w:r>
              <w:t>Literary Terms</w:t>
            </w:r>
          </w:p>
          <w:p w:rsidR="00894468" w:rsidRDefault="00894468" w:rsidP="007B10D8">
            <w:pPr>
              <w:rPr>
                <w:b/>
              </w:rPr>
            </w:pPr>
          </w:p>
          <w:p w:rsidR="00894468" w:rsidRPr="001F26ED" w:rsidRDefault="00894468" w:rsidP="007B10D8">
            <w:r>
              <w:rPr>
                <w:b/>
              </w:rPr>
              <w:t xml:space="preserve">15 </w:t>
            </w:r>
            <w:r>
              <w:t>points</w:t>
            </w:r>
          </w:p>
        </w:tc>
        <w:tc>
          <w:tcPr>
            <w:tcW w:w="7200" w:type="dxa"/>
          </w:tcPr>
          <w:p w:rsidR="00894468" w:rsidRDefault="00894468" w:rsidP="007B10D8">
            <w:r>
              <w:t>We will review Aphorism &amp; Epigram</w:t>
            </w:r>
            <w:r w:rsidR="007B10D8">
              <w:t xml:space="preserve"> in class on 9/3</w:t>
            </w:r>
            <w:r>
              <w:t xml:space="preserve">. Read the definitions and examples and then complete the cloze task worksheet. </w:t>
            </w:r>
            <w:r w:rsidR="007B10D8">
              <w:t>Complete all skills worksheets attached to this packet.</w:t>
            </w:r>
          </w:p>
        </w:tc>
      </w:tr>
      <w:tr w:rsidR="00894468" w:rsidTr="007B10D8">
        <w:tc>
          <w:tcPr>
            <w:tcW w:w="720" w:type="dxa"/>
          </w:tcPr>
          <w:p w:rsidR="00894468" w:rsidRPr="00815209" w:rsidRDefault="00894468" w:rsidP="007B10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94468" w:rsidRDefault="00894468" w:rsidP="007B10D8">
            <w:r>
              <w:t xml:space="preserve"> </w:t>
            </w:r>
            <w:r w:rsidR="007B10D8">
              <w:t xml:space="preserve">Short </w:t>
            </w:r>
            <w:r>
              <w:t>Response</w:t>
            </w:r>
          </w:p>
          <w:p w:rsidR="00660974" w:rsidRDefault="00660974" w:rsidP="007B10D8">
            <w:r>
              <w:t>[</w:t>
            </w:r>
            <w:r w:rsidRPr="00660974">
              <w:rPr>
                <w:color w:val="00B0F0"/>
              </w:rPr>
              <w:t>handwrite</w:t>
            </w:r>
            <w:r>
              <w:t>]</w:t>
            </w:r>
          </w:p>
          <w:p w:rsidR="00894468" w:rsidRDefault="00894468" w:rsidP="007B10D8"/>
          <w:p w:rsidR="00894468" w:rsidRDefault="00894468" w:rsidP="007B10D8"/>
          <w:p w:rsidR="00894468" w:rsidRPr="00CA11BD" w:rsidRDefault="00894468" w:rsidP="007B10D8">
            <w:r>
              <w:rPr>
                <w:b/>
              </w:rPr>
              <w:t>10</w:t>
            </w:r>
            <w:r>
              <w:t xml:space="preserve"> points</w:t>
            </w:r>
          </w:p>
        </w:tc>
        <w:tc>
          <w:tcPr>
            <w:tcW w:w="7200" w:type="dxa"/>
          </w:tcPr>
          <w:p w:rsidR="00894468" w:rsidRPr="00CA11BD" w:rsidRDefault="00894468" w:rsidP="007B10D8">
            <w:r>
              <w:t xml:space="preserve">Read “How to Say Nothing in 500 Words” </w:t>
            </w:r>
            <w:r w:rsidRPr="00795781">
              <w:rPr>
                <w:u w:val="single"/>
              </w:rPr>
              <w:t xml:space="preserve">Be prepared to discuss this in class on </w:t>
            </w:r>
            <w:r>
              <w:rPr>
                <w:u w:val="single"/>
              </w:rPr>
              <w:t>8/2</w:t>
            </w:r>
            <w:r w:rsidR="007B10D8">
              <w:rPr>
                <w:u w:val="single"/>
              </w:rPr>
              <w:t>7</w:t>
            </w:r>
            <w:r>
              <w:t xml:space="preserve">. We are all “guilty” of committing the “nothingness errors” as times. Neatly </w:t>
            </w:r>
            <w:r w:rsidRPr="005D4AAE">
              <w:rPr>
                <w:i/>
              </w:rPr>
              <w:t>handwrite</w:t>
            </w:r>
            <w:r>
              <w:t xml:space="preserve"> a response in which you describe </w:t>
            </w:r>
            <w:r w:rsidRPr="006A1D3F">
              <w:rPr>
                <w:u w:val="single"/>
              </w:rPr>
              <w:t>two</w:t>
            </w:r>
            <w:r>
              <w:t xml:space="preserve"> “nothingness errors” you may use most frequently. A response is a thoughtful 4-6 sentence paragraph. </w:t>
            </w:r>
          </w:p>
        </w:tc>
      </w:tr>
      <w:tr w:rsidR="00894468" w:rsidTr="007B10D8">
        <w:tc>
          <w:tcPr>
            <w:tcW w:w="720" w:type="dxa"/>
          </w:tcPr>
          <w:p w:rsidR="00894468" w:rsidRPr="002C786A" w:rsidRDefault="00894468" w:rsidP="007B1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94468" w:rsidRDefault="00894468" w:rsidP="007B10D8">
            <w:pPr>
              <w:rPr>
                <w:u w:val="single"/>
              </w:rPr>
            </w:pPr>
            <w:r w:rsidRPr="001A5AC2">
              <w:rPr>
                <w:u w:val="single"/>
              </w:rPr>
              <w:t>Everything is an Argument</w:t>
            </w:r>
          </w:p>
          <w:p w:rsidR="00660974" w:rsidRPr="00660974" w:rsidRDefault="00660974" w:rsidP="007B10D8">
            <w:r>
              <w:t>[</w:t>
            </w:r>
            <w:r w:rsidRPr="00660974">
              <w:rPr>
                <w:color w:val="00B0F0"/>
              </w:rPr>
              <w:t>handwrite</w:t>
            </w:r>
            <w:r>
              <w:t>]</w:t>
            </w:r>
          </w:p>
          <w:p w:rsidR="00894468" w:rsidRPr="00D34419" w:rsidRDefault="00894468" w:rsidP="007B10D8">
            <w:r w:rsidRPr="00FB551C">
              <w:rPr>
                <w:b/>
              </w:rPr>
              <w:t>15</w:t>
            </w:r>
            <w:r>
              <w:t xml:space="preserve"> points</w:t>
            </w:r>
          </w:p>
        </w:tc>
        <w:tc>
          <w:tcPr>
            <w:tcW w:w="7200" w:type="dxa"/>
          </w:tcPr>
          <w:p w:rsidR="00894468" w:rsidRPr="00D34419" w:rsidRDefault="00894468" w:rsidP="007B10D8">
            <w:pPr>
              <w:rPr>
                <w:i/>
              </w:rPr>
            </w:pPr>
            <w:r>
              <w:t xml:space="preserve">Read (pgs 3 – 35), then neatly </w:t>
            </w:r>
            <w:r w:rsidRPr="005D4AAE">
              <w:rPr>
                <w:i/>
              </w:rPr>
              <w:t>handwrite</w:t>
            </w:r>
            <w:r w:rsidRPr="00062E10">
              <w:t xml:space="preserve"> </w:t>
            </w:r>
            <w:r>
              <w:t>your responses to questions 1 (chose 3 examples from the list), 4 (chose 3 examples from the list), &amp; 6</w:t>
            </w:r>
            <w:r w:rsidR="005D7DE3">
              <w:t xml:space="preserve"> on pages 36-37</w:t>
            </w:r>
          </w:p>
        </w:tc>
      </w:tr>
      <w:tr w:rsidR="00894468" w:rsidTr="007B10D8">
        <w:tc>
          <w:tcPr>
            <w:tcW w:w="720" w:type="dxa"/>
          </w:tcPr>
          <w:p w:rsidR="00894468" w:rsidRPr="002C786A" w:rsidRDefault="00894468" w:rsidP="007B1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94468" w:rsidRDefault="00894468" w:rsidP="007B10D8">
            <w:pPr>
              <w:rPr>
                <w:u w:val="single"/>
              </w:rPr>
            </w:pPr>
            <w:r w:rsidRPr="001A5AC2">
              <w:rPr>
                <w:u w:val="single"/>
              </w:rPr>
              <w:t>Readings for Writers</w:t>
            </w:r>
          </w:p>
          <w:p w:rsidR="00735330" w:rsidRPr="00735330" w:rsidRDefault="00735330" w:rsidP="007B10D8">
            <w:pPr>
              <w:rPr>
                <w:b/>
              </w:rPr>
            </w:pPr>
            <w:r>
              <w:rPr>
                <w:b/>
              </w:rPr>
              <w:t>20 points</w:t>
            </w:r>
          </w:p>
        </w:tc>
        <w:tc>
          <w:tcPr>
            <w:tcW w:w="7200" w:type="dxa"/>
          </w:tcPr>
          <w:p w:rsidR="00894468" w:rsidRPr="00D34419" w:rsidRDefault="00894468" w:rsidP="007B10D8">
            <w:r>
              <w:t>Read Guidelines for Critical Reading (pgs 3-9) and “What is Rhetoric?” (</w:t>
            </w:r>
            <w:proofErr w:type="gramStart"/>
            <w:r>
              <w:t>pgs</w:t>
            </w:r>
            <w:proofErr w:type="gramEnd"/>
            <w:r>
              <w:t xml:space="preserve"> 15 – 31 – up to summary)</w:t>
            </w:r>
            <w:r w:rsidR="00735330">
              <w:t>. Then, type your responses to Exercises 1 (a, c, and 3 only), 3 (2-3 sentence response), and 5 (a-e only).</w:t>
            </w:r>
          </w:p>
        </w:tc>
      </w:tr>
      <w:tr w:rsidR="00894468" w:rsidTr="007B10D8">
        <w:tc>
          <w:tcPr>
            <w:tcW w:w="720" w:type="dxa"/>
          </w:tcPr>
          <w:p w:rsidR="00894468" w:rsidRPr="002C786A" w:rsidRDefault="00894468" w:rsidP="007B10D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94468" w:rsidRPr="001A5AC2" w:rsidRDefault="00894468" w:rsidP="007B10D8">
            <w:pPr>
              <w:rPr>
                <w:u w:val="single"/>
              </w:rPr>
            </w:pPr>
            <w:r w:rsidRPr="001A5AC2">
              <w:rPr>
                <w:u w:val="single"/>
              </w:rPr>
              <w:t>Readings for Writers</w:t>
            </w:r>
          </w:p>
          <w:p w:rsidR="00894468" w:rsidRPr="001A5AC2" w:rsidRDefault="00894468" w:rsidP="007B10D8">
            <w:pPr>
              <w:rPr>
                <w:u w:val="single"/>
              </w:rPr>
            </w:pPr>
            <w:r>
              <w:rPr>
                <w:b/>
              </w:rPr>
              <w:t>1</w:t>
            </w:r>
            <w:r w:rsidR="007B10D8">
              <w:rPr>
                <w:b/>
              </w:rPr>
              <w:t>5</w:t>
            </w:r>
            <w:r>
              <w:t xml:space="preserve"> points</w:t>
            </w:r>
          </w:p>
        </w:tc>
        <w:tc>
          <w:tcPr>
            <w:tcW w:w="7200" w:type="dxa"/>
          </w:tcPr>
          <w:p w:rsidR="00894468" w:rsidRDefault="00894468" w:rsidP="007B10D8">
            <w:r>
              <w:t xml:space="preserve">Read “Have a Cigar” (pgs 47-49) and then </w:t>
            </w:r>
            <w:r w:rsidRPr="005C07DC">
              <w:rPr>
                <w:u w:val="single"/>
              </w:rPr>
              <w:t>type</w:t>
            </w:r>
            <w:r>
              <w:t xml:space="preserve"> your responses to “The Strategies” 2, 3, 4, &amp; 5</w:t>
            </w:r>
          </w:p>
        </w:tc>
      </w:tr>
      <w:tr w:rsidR="00894468" w:rsidTr="007B10D8">
        <w:tc>
          <w:tcPr>
            <w:tcW w:w="720" w:type="dxa"/>
          </w:tcPr>
          <w:p w:rsidR="00894468" w:rsidRPr="002C786A" w:rsidRDefault="00894468" w:rsidP="007B10D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94468" w:rsidRPr="002D26D9" w:rsidRDefault="00894468" w:rsidP="007B10D8">
            <w:r>
              <w:t>Auto-narrative</w:t>
            </w:r>
          </w:p>
          <w:p w:rsidR="00894468" w:rsidRPr="00D34419" w:rsidRDefault="00796309" w:rsidP="007B10D8">
            <w:r>
              <w:rPr>
                <w:b/>
              </w:rPr>
              <w:t>2</w:t>
            </w:r>
            <w:r w:rsidR="00894468">
              <w:rPr>
                <w:b/>
              </w:rPr>
              <w:t>5</w:t>
            </w:r>
            <w:r w:rsidR="00894468">
              <w:t xml:space="preserve"> points</w:t>
            </w:r>
          </w:p>
        </w:tc>
        <w:tc>
          <w:tcPr>
            <w:tcW w:w="7200" w:type="dxa"/>
          </w:tcPr>
          <w:p w:rsidR="00894468" w:rsidRPr="0061593C" w:rsidRDefault="00894468" w:rsidP="007B10D8">
            <w:r>
              <w:t xml:space="preserve">Read </w:t>
            </w:r>
            <w:r w:rsidRPr="005C07DC">
              <w:rPr>
                <w:u w:val="single"/>
              </w:rPr>
              <w:t>Tuesday’s with Morrie</w:t>
            </w:r>
            <w:r>
              <w:t xml:space="preserve"> and then </w:t>
            </w:r>
            <w:r>
              <w:rPr>
                <w:u w:val="single"/>
              </w:rPr>
              <w:t>type</w:t>
            </w:r>
            <w:r w:rsidRPr="007B10D8">
              <w:t xml:space="preserve"> </w:t>
            </w:r>
            <w:r>
              <w:t>your responses to the text questions (attached).</w:t>
            </w:r>
          </w:p>
        </w:tc>
      </w:tr>
      <w:tr w:rsidR="00894468" w:rsidTr="007B10D8">
        <w:tc>
          <w:tcPr>
            <w:tcW w:w="720" w:type="dxa"/>
          </w:tcPr>
          <w:p w:rsidR="00894468" w:rsidRPr="002C786A" w:rsidRDefault="00894468" w:rsidP="007B10D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94468" w:rsidRDefault="00894468" w:rsidP="007B10D8">
            <w:r w:rsidRPr="00D34419">
              <w:t>Writing</w:t>
            </w:r>
          </w:p>
          <w:p w:rsidR="00894468" w:rsidRDefault="00894468" w:rsidP="007B10D8">
            <w:pPr>
              <w:rPr>
                <w:b/>
              </w:rPr>
            </w:pPr>
          </w:p>
          <w:p w:rsidR="00894468" w:rsidRDefault="00894468" w:rsidP="007B10D8">
            <w:pPr>
              <w:rPr>
                <w:b/>
              </w:rPr>
            </w:pPr>
          </w:p>
          <w:p w:rsidR="00894468" w:rsidRPr="00D34419" w:rsidRDefault="00894468" w:rsidP="007B10D8">
            <w:r>
              <w:rPr>
                <w:b/>
              </w:rPr>
              <w:t>15</w:t>
            </w:r>
            <w:r>
              <w:t xml:space="preserve"> points</w:t>
            </w:r>
          </w:p>
        </w:tc>
        <w:tc>
          <w:tcPr>
            <w:tcW w:w="7200" w:type="dxa"/>
          </w:tcPr>
          <w:p w:rsidR="00894468" w:rsidRPr="00D34419" w:rsidRDefault="00894468" w:rsidP="007B10D8">
            <w:r w:rsidRPr="00DF780E">
              <w:rPr>
                <w:u w:val="single"/>
              </w:rPr>
              <w:t>Type</w:t>
            </w:r>
            <w:r w:rsidRPr="00D34419">
              <w:t xml:space="preserve"> a formal letter of </w:t>
            </w:r>
            <w:r>
              <w:t>introduction to me in which you tell me something interesting about yourself and what you hope to accomplish this year. E</w:t>
            </w:r>
            <w:r w:rsidR="007B10D8">
              <w:t>mbed</w:t>
            </w:r>
            <w:r>
              <w:t xml:space="preserve"> </w:t>
            </w:r>
            <w:r w:rsidRPr="000A5464">
              <w:rPr>
                <w:u w:val="single"/>
              </w:rPr>
              <w:t>one</w:t>
            </w:r>
            <w:r>
              <w:t xml:space="preserve"> of </w:t>
            </w:r>
            <w:proofErr w:type="spellStart"/>
            <w:r>
              <w:t>Albom’s</w:t>
            </w:r>
            <w:proofErr w:type="spellEnd"/>
            <w:r>
              <w:t xml:space="preserve"> aphorisms in your letter</w:t>
            </w:r>
            <w:r w:rsidR="007B10D8">
              <w:t>. Formal letters are always single-spaced (so don’t double on this task).</w:t>
            </w:r>
          </w:p>
        </w:tc>
      </w:tr>
    </w:tbl>
    <w:p w:rsidR="00894468" w:rsidRDefault="00894468" w:rsidP="00894468">
      <w:pPr>
        <w:ind w:right="-720"/>
      </w:pPr>
    </w:p>
    <w:p w:rsidR="00894468" w:rsidRDefault="00894468" w:rsidP="00894468">
      <w:pPr>
        <w:ind w:right="180"/>
        <w:jc w:val="right"/>
      </w:pPr>
      <w:r>
        <w:t xml:space="preserve">_____/ </w:t>
      </w:r>
      <w:r>
        <w:rPr>
          <w:b/>
          <w:u w:val="single"/>
        </w:rPr>
        <w:t>1</w:t>
      </w:r>
      <w:r w:rsidR="00735330">
        <w:rPr>
          <w:b/>
          <w:u w:val="single"/>
        </w:rPr>
        <w:t>3</w:t>
      </w:r>
      <w:r w:rsidR="004B6E56">
        <w:rPr>
          <w:b/>
          <w:u w:val="single"/>
        </w:rPr>
        <w:t>0</w:t>
      </w:r>
      <w:r>
        <w:t xml:space="preserve"> </w:t>
      </w:r>
      <w:r w:rsidRPr="004262A8">
        <w:t>possible</w:t>
      </w:r>
      <w:r>
        <w:t xml:space="preserve"> </w:t>
      </w:r>
    </w:p>
    <w:p w:rsidR="00660974" w:rsidRDefault="00660974" w:rsidP="00660974">
      <w:pPr>
        <w:ind w:right="180"/>
      </w:pPr>
      <w:r>
        <w:t>Recorded as separate grades: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7200"/>
      </w:tblGrid>
      <w:tr w:rsidR="00660974" w:rsidTr="00086E95">
        <w:tc>
          <w:tcPr>
            <w:tcW w:w="720" w:type="dxa"/>
          </w:tcPr>
          <w:p w:rsidR="00660974" w:rsidRPr="00815209" w:rsidRDefault="00660974" w:rsidP="00086E9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0974" w:rsidRDefault="00660974" w:rsidP="00086E95">
            <w:r>
              <w:t>Reading Quiz</w:t>
            </w:r>
          </w:p>
          <w:p w:rsidR="00660974" w:rsidRDefault="00660974" w:rsidP="00086E95">
            <w:r>
              <w:t>10 points</w:t>
            </w:r>
          </w:p>
        </w:tc>
        <w:tc>
          <w:tcPr>
            <w:tcW w:w="7200" w:type="dxa"/>
          </w:tcPr>
          <w:p w:rsidR="00660974" w:rsidRDefault="00660974" w:rsidP="00086E95">
            <w:r>
              <w:t xml:space="preserve">“How to Say Nothing in 500 Words” – done in class on </w:t>
            </w:r>
            <w:r w:rsidR="00086E95">
              <w:rPr>
                <w:u w:val="single"/>
              </w:rPr>
              <w:t>9/10</w:t>
            </w:r>
          </w:p>
        </w:tc>
      </w:tr>
      <w:tr w:rsidR="00660974" w:rsidTr="00086E95">
        <w:tc>
          <w:tcPr>
            <w:tcW w:w="720" w:type="dxa"/>
          </w:tcPr>
          <w:p w:rsidR="00660974" w:rsidRPr="00815209" w:rsidRDefault="00660974" w:rsidP="00086E9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0974" w:rsidRDefault="00660974" w:rsidP="00086E95">
            <w:r>
              <w:t>Lecture Notes</w:t>
            </w:r>
          </w:p>
          <w:p w:rsidR="00660974" w:rsidRDefault="00660974" w:rsidP="00086E95">
            <w:r>
              <w:t>25 points</w:t>
            </w:r>
          </w:p>
        </w:tc>
        <w:tc>
          <w:tcPr>
            <w:tcW w:w="7200" w:type="dxa"/>
          </w:tcPr>
          <w:p w:rsidR="00660974" w:rsidRDefault="00086E95" w:rsidP="00086E95">
            <w:r>
              <w:t>Listen to the lecture</w:t>
            </w:r>
            <w:r w:rsidR="00660974">
              <w:t xml:space="preserve"> and complete the lecture quiz. This will be done in class on </w:t>
            </w:r>
            <w:r w:rsidR="00660974" w:rsidRPr="00660974">
              <w:rPr>
                <w:u w:val="single"/>
              </w:rPr>
              <w:t>9/3</w:t>
            </w:r>
            <w:r w:rsidR="00660974">
              <w:t>.</w:t>
            </w:r>
          </w:p>
        </w:tc>
      </w:tr>
    </w:tbl>
    <w:p w:rsidR="00660974" w:rsidRPr="00660974" w:rsidRDefault="00660974" w:rsidP="00660974">
      <w:pPr>
        <w:ind w:right="180"/>
        <w:rPr>
          <w:b/>
        </w:rPr>
      </w:pPr>
    </w:p>
    <w:p w:rsidR="00013F3B" w:rsidRDefault="00013F3B"/>
    <w:sectPr w:rsidR="00013F3B" w:rsidSect="007B10D8">
      <w:headerReference w:type="default" r:id="rId7"/>
      <w:footerReference w:type="default" r:id="rId8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95" w:rsidRDefault="00086E95" w:rsidP="00C15EBF">
      <w:r>
        <w:separator/>
      </w:r>
    </w:p>
  </w:endnote>
  <w:endnote w:type="continuationSeparator" w:id="0">
    <w:p w:rsidR="00086E95" w:rsidRDefault="00086E95" w:rsidP="00C15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95" w:rsidRDefault="00086E95">
    <w:pPr>
      <w:pStyle w:val="Footer"/>
    </w:pPr>
  </w:p>
  <w:p w:rsidR="00086E95" w:rsidRDefault="00086E95" w:rsidP="007B10D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95" w:rsidRDefault="00086E95" w:rsidP="00C15EBF">
      <w:r>
        <w:separator/>
      </w:r>
    </w:p>
  </w:footnote>
  <w:footnote w:type="continuationSeparator" w:id="0">
    <w:p w:rsidR="00086E95" w:rsidRDefault="00086E95" w:rsidP="00C15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95" w:rsidRPr="00C87349" w:rsidRDefault="00086E95" w:rsidP="007B10D8">
    <w:pPr>
      <w:pStyle w:val="Header"/>
      <w:pBdr>
        <w:bottom w:val="thickThinSmallGap" w:sz="24" w:space="1" w:color="622423"/>
      </w:pBdr>
      <w:rPr>
        <w:sz w:val="28"/>
        <w:szCs w:val="28"/>
      </w:rPr>
    </w:pPr>
    <w:r>
      <w:rPr>
        <w:sz w:val="28"/>
        <w:szCs w:val="28"/>
      </w:rPr>
      <w:t>AP Language &amp; Composition</w:t>
    </w:r>
    <w:r w:rsidRPr="00C87349">
      <w:rPr>
        <w:sz w:val="28"/>
        <w:szCs w:val="28"/>
      </w:rPr>
      <w:t xml:space="preserve">   </w:t>
    </w:r>
    <w:r>
      <w:rPr>
        <w:sz w:val="28"/>
        <w:szCs w:val="28"/>
      </w:rPr>
      <w:tab/>
    </w:r>
    <w:r>
      <w:rPr>
        <w:sz w:val="28"/>
        <w:szCs w:val="28"/>
      </w:rPr>
      <w:tab/>
      <w:t>Month 1 Assignments</w:t>
    </w:r>
  </w:p>
  <w:p w:rsidR="00086E95" w:rsidRDefault="00086E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468"/>
    <w:rsid w:val="00013F3B"/>
    <w:rsid w:val="00086E95"/>
    <w:rsid w:val="003F1836"/>
    <w:rsid w:val="004B6E56"/>
    <w:rsid w:val="005242EC"/>
    <w:rsid w:val="005D7DE3"/>
    <w:rsid w:val="005F4574"/>
    <w:rsid w:val="00660974"/>
    <w:rsid w:val="00735330"/>
    <w:rsid w:val="00796309"/>
    <w:rsid w:val="007B10D8"/>
    <w:rsid w:val="00834A32"/>
    <w:rsid w:val="00894468"/>
    <w:rsid w:val="009C69A8"/>
    <w:rsid w:val="00A60018"/>
    <w:rsid w:val="00B31212"/>
    <w:rsid w:val="00C15EBF"/>
    <w:rsid w:val="00C42F84"/>
    <w:rsid w:val="00C843D2"/>
    <w:rsid w:val="00D3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8944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46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94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4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9</cp:revision>
  <cp:lastPrinted>2019-07-05T03:14:00Z</cp:lastPrinted>
  <dcterms:created xsi:type="dcterms:W3CDTF">2019-05-27T15:38:00Z</dcterms:created>
  <dcterms:modified xsi:type="dcterms:W3CDTF">2019-07-09T03:07:00Z</dcterms:modified>
</cp:coreProperties>
</file>