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45" w:rsidRDefault="00D47245" w:rsidP="00D47245">
      <w:pPr>
        <w:rPr>
          <w:sz w:val="20"/>
          <w:szCs w:val="20"/>
        </w:rPr>
      </w:pPr>
      <w:r>
        <w:rPr>
          <w:sz w:val="28"/>
          <w:szCs w:val="28"/>
        </w:rPr>
        <w:t xml:space="preserve">Name: _____________________________________ </w:t>
      </w:r>
      <w:r>
        <w:rPr>
          <w:sz w:val="20"/>
          <w:szCs w:val="20"/>
        </w:rPr>
        <w:t>(Please print neatly)</w:t>
      </w:r>
    </w:p>
    <w:p w:rsidR="00D47245" w:rsidRPr="009C0755" w:rsidRDefault="00D47245" w:rsidP="00D47245">
      <w:r>
        <w:t xml:space="preserve">2/26: </w:t>
      </w:r>
      <w:r>
        <w:tab/>
        <w:t>Introduction to Literature Circles</w:t>
      </w:r>
      <w:r w:rsidR="00A3097E">
        <w:t>; Vocabulary Lecture</w:t>
      </w:r>
    </w:p>
    <w:p w:rsidR="00D47245" w:rsidRDefault="00D47245" w:rsidP="00D47245">
      <w:r>
        <w:t>3/4:</w:t>
      </w:r>
      <w:r>
        <w:tab/>
        <w:t xml:space="preserve">Group A- Meet in room 6 – </w:t>
      </w:r>
      <w:r w:rsidRPr="00BE102F">
        <w:rPr>
          <w:i/>
        </w:rPr>
        <w:t>Unlocking the Genius</w:t>
      </w:r>
      <w:r>
        <w:t xml:space="preserve"> and Creating Blogs</w:t>
      </w:r>
    </w:p>
    <w:p w:rsidR="00D47245" w:rsidRDefault="00D47245" w:rsidP="00D47245">
      <w:pPr>
        <w:ind w:left="720"/>
      </w:pPr>
      <w:r>
        <w:t xml:space="preserve">Group B </w:t>
      </w:r>
      <w:r w:rsidR="00E75854">
        <w:t>–</w:t>
      </w:r>
      <w:r>
        <w:t xml:space="preserve"> </w:t>
      </w:r>
      <w:r w:rsidR="00E75854">
        <w:t>Review SAE Skills and meet with bookmates</w:t>
      </w:r>
    </w:p>
    <w:p w:rsidR="00D47245" w:rsidRDefault="00D47245" w:rsidP="00D47245">
      <w:r>
        <w:t>3/11:</w:t>
      </w:r>
      <w:r>
        <w:tab/>
        <w:t xml:space="preserve">Group A- </w:t>
      </w:r>
      <w:r w:rsidR="00E75854">
        <w:t>Review SAE Skills and meet with bookmates</w:t>
      </w:r>
    </w:p>
    <w:p w:rsidR="00D47245" w:rsidRDefault="00D47245" w:rsidP="00D47245">
      <w:pPr>
        <w:ind w:left="720"/>
      </w:pPr>
      <w:r>
        <w:t xml:space="preserve">Group B </w:t>
      </w:r>
      <w:r w:rsidR="00125366">
        <w:t>–</w:t>
      </w:r>
      <w:r>
        <w:t xml:space="preserve"> Meet in room 6 – </w:t>
      </w:r>
      <w:r w:rsidRPr="00BE102F">
        <w:rPr>
          <w:i/>
        </w:rPr>
        <w:t>Unlocking the Genius</w:t>
      </w:r>
      <w:r>
        <w:t xml:space="preserve"> and Creating Blogs</w:t>
      </w:r>
      <w:r w:rsidRPr="009C0755">
        <w:t xml:space="preserve"> </w:t>
      </w:r>
    </w:p>
    <w:p w:rsidR="00D47245" w:rsidRPr="009C0755" w:rsidRDefault="00D47245" w:rsidP="00D47245">
      <w:r>
        <w:t>3/18</w:t>
      </w:r>
      <w:r w:rsidRPr="009C0755">
        <w:t xml:space="preserve">: </w:t>
      </w:r>
      <w:r>
        <w:tab/>
        <w:t>E</w:t>
      </w:r>
      <w:r w:rsidRPr="009C0755">
        <w:t>nd-of-unit exam</w:t>
      </w:r>
    </w:p>
    <w:p w:rsidR="00D47245" w:rsidRPr="00C5022A" w:rsidRDefault="00D47245" w:rsidP="00D47245">
      <w:pPr>
        <w:rPr>
          <w:sz w:val="16"/>
          <w:szCs w:val="16"/>
        </w:rPr>
      </w:pPr>
    </w:p>
    <w:p w:rsidR="00D47245" w:rsidRPr="007F6777" w:rsidRDefault="00D47245" w:rsidP="00D47245">
      <w:r>
        <w:t>While worksheet tasks may be handwritten, all reading responses are to be typed.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868"/>
        <w:gridCol w:w="6750"/>
      </w:tblGrid>
      <w:tr w:rsidR="00D47245" w:rsidTr="0063580F">
        <w:tc>
          <w:tcPr>
            <w:tcW w:w="670" w:type="dxa"/>
          </w:tcPr>
          <w:p w:rsidR="00D47245" w:rsidRPr="00780E5D" w:rsidRDefault="00D47245" w:rsidP="0063580F">
            <w:pPr>
              <w:rPr>
                <w:sz w:val="16"/>
                <w:szCs w:val="16"/>
              </w:rPr>
            </w:pPr>
            <w:r w:rsidRPr="00780E5D">
              <w:rPr>
                <w:sz w:val="16"/>
                <w:szCs w:val="16"/>
              </w:rPr>
              <w:t>Points Earned</w:t>
            </w:r>
          </w:p>
        </w:tc>
        <w:tc>
          <w:tcPr>
            <w:tcW w:w="1868" w:type="dxa"/>
          </w:tcPr>
          <w:p w:rsidR="00D47245" w:rsidRPr="00780E5D" w:rsidRDefault="00D47245" w:rsidP="0063580F">
            <w:pPr>
              <w:rPr>
                <w:sz w:val="22"/>
                <w:szCs w:val="22"/>
              </w:rPr>
            </w:pPr>
            <w:r w:rsidRPr="00780E5D">
              <w:rPr>
                <w:sz w:val="22"/>
                <w:szCs w:val="22"/>
              </w:rPr>
              <w:t>Text and Pages</w:t>
            </w:r>
          </w:p>
        </w:tc>
        <w:tc>
          <w:tcPr>
            <w:tcW w:w="6750" w:type="dxa"/>
          </w:tcPr>
          <w:p w:rsidR="00D47245" w:rsidRDefault="00D47245" w:rsidP="0063580F">
            <w:pPr>
              <w:ind w:right="-108"/>
              <w:rPr>
                <w:b/>
                <w:sz w:val="22"/>
                <w:szCs w:val="22"/>
              </w:rPr>
            </w:pPr>
            <w:r w:rsidRPr="00F62398">
              <w:rPr>
                <w:b/>
                <w:sz w:val="22"/>
                <w:szCs w:val="22"/>
              </w:rPr>
              <w:t xml:space="preserve">Assignment: </w:t>
            </w:r>
            <w:r>
              <w:rPr>
                <w:b/>
                <w:sz w:val="22"/>
                <w:szCs w:val="22"/>
              </w:rPr>
              <w:t>Literature Circles</w:t>
            </w:r>
          </w:p>
          <w:p w:rsidR="00D47245" w:rsidRPr="00780E5D" w:rsidRDefault="00D47245" w:rsidP="0063580F">
            <w:pPr>
              <w:ind w:right="-108"/>
              <w:rPr>
                <w:sz w:val="22"/>
                <w:szCs w:val="22"/>
              </w:rPr>
            </w:pPr>
            <w:r>
              <w:rPr>
                <w:b/>
                <w:sz w:val="22"/>
                <w:szCs w:val="22"/>
              </w:rPr>
              <w:t>Analyzing Language and Generating Narratives</w:t>
            </w:r>
          </w:p>
        </w:tc>
      </w:tr>
      <w:tr w:rsidR="00A3097E" w:rsidTr="0063580F">
        <w:tc>
          <w:tcPr>
            <w:tcW w:w="670" w:type="dxa"/>
          </w:tcPr>
          <w:p w:rsidR="00A3097E" w:rsidRPr="00780E5D" w:rsidRDefault="00A3097E" w:rsidP="0063580F">
            <w:pPr>
              <w:rPr>
                <w:sz w:val="16"/>
                <w:szCs w:val="16"/>
              </w:rPr>
            </w:pPr>
          </w:p>
        </w:tc>
        <w:tc>
          <w:tcPr>
            <w:tcW w:w="1868" w:type="dxa"/>
          </w:tcPr>
          <w:p w:rsidR="00A3097E" w:rsidRDefault="00A3097E" w:rsidP="0063580F">
            <w:pPr>
              <w:rPr>
                <w:sz w:val="22"/>
                <w:szCs w:val="22"/>
              </w:rPr>
            </w:pPr>
            <w:r>
              <w:rPr>
                <w:sz w:val="22"/>
                <w:szCs w:val="22"/>
              </w:rPr>
              <w:t>Lecture</w:t>
            </w:r>
          </w:p>
          <w:p w:rsidR="00A3097E" w:rsidRPr="00780E5D" w:rsidRDefault="00E75854" w:rsidP="0063580F">
            <w:pPr>
              <w:rPr>
                <w:sz w:val="22"/>
                <w:szCs w:val="22"/>
              </w:rPr>
            </w:pPr>
            <w:r>
              <w:rPr>
                <w:b/>
                <w:sz w:val="22"/>
                <w:szCs w:val="22"/>
              </w:rPr>
              <w:t>20</w:t>
            </w:r>
            <w:r w:rsidR="00A3097E">
              <w:rPr>
                <w:sz w:val="22"/>
                <w:szCs w:val="22"/>
              </w:rPr>
              <w:t xml:space="preserve"> points</w:t>
            </w:r>
          </w:p>
        </w:tc>
        <w:tc>
          <w:tcPr>
            <w:tcW w:w="6750" w:type="dxa"/>
          </w:tcPr>
          <w:p w:rsidR="00A3097E" w:rsidRPr="00A3097E" w:rsidRDefault="00A3097E" w:rsidP="00A3097E">
            <w:pPr>
              <w:ind w:right="-108"/>
              <w:rPr>
                <w:sz w:val="22"/>
                <w:szCs w:val="22"/>
              </w:rPr>
            </w:pPr>
            <w:r>
              <w:rPr>
                <w:sz w:val="22"/>
                <w:szCs w:val="22"/>
              </w:rPr>
              <w:t>Listen and take notes on the “Five Principles for Learning Vocabulary” Complete the outline and Review Questions (attached).</w:t>
            </w:r>
          </w:p>
        </w:tc>
      </w:tr>
      <w:tr w:rsidR="00D47245" w:rsidTr="0063580F">
        <w:tc>
          <w:tcPr>
            <w:tcW w:w="670" w:type="dxa"/>
          </w:tcPr>
          <w:p w:rsidR="00D47245" w:rsidRPr="00780E5D" w:rsidRDefault="00D47245" w:rsidP="0063580F">
            <w:pPr>
              <w:rPr>
                <w:sz w:val="16"/>
                <w:szCs w:val="16"/>
              </w:rPr>
            </w:pPr>
          </w:p>
        </w:tc>
        <w:tc>
          <w:tcPr>
            <w:tcW w:w="1868" w:type="dxa"/>
          </w:tcPr>
          <w:p w:rsidR="00D47245" w:rsidRDefault="00D47245" w:rsidP="0063580F">
            <w:pPr>
              <w:rPr>
                <w:sz w:val="22"/>
                <w:szCs w:val="22"/>
              </w:rPr>
            </w:pPr>
            <w:r>
              <w:rPr>
                <w:sz w:val="22"/>
                <w:szCs w:val="22"/>
              </w:rPr>
              <w:t>Vocabulary</w:t>
            </w:r>
          </w:p>
          <w:p w:rsidR="00D47245" w:rsidRDefault="00D47245" w:rsidP="0063580F">
            <w:pPr>
              <w:rPr>
                <w:sz w:val="22"/>
                <w:szCs w:val="22"/>
              </w:rPr>
            </w:pPr>
          </w:p>
          <w:p w:rsidR="00D47245" w:rsidRDefault="00D47245" w:rsidP="0063580F">
            <w:pPr>
              <w:rPr>
                <w:sz w:val="22"/>
                <w:szCs w:val="22"/>
              </w:rPr>
            </w:pPr>
          </w:p>
          <w:p w:rsidR="00D47245" w:rsidRDefault="00D47245" w:rsidP="0063580F">
            <w:pPr>
              <w:rPr>
                <w:sz w:val="22"/>
                <w:szCs w:val="22"/>
              </w:rPr>
            </w:pPr>
          </w:p>
          <w:p w:rsidR="00E75854" w:rsidRPr="00780E5D" w:rsidRDefault="00E75854" w:rsidP="0063580F">
            <w:pPr>
              <w:rPr>
                <w:sz w:val="22"/>
                <w:szCs w:val="22"/>
              </w:rPr>
            </w:pPr>
            <w:r w:rsidRPr="00E75854">
              <w:rPr>
                <w:b/>
                <w:sz w:val="22"/>
                <w:szCs w:val="22"/>
              </w:rPr>
              <w:t>30</w:t>
            </w:r>
            <w:r>
              <w:rPr>
                <w:sz w:val="22"/>
                <w:szCs w:val="22"/>
              </w:rPr>
              <w:t xml:space="preserve"> points</w:t>
            </w:r>
          </w:p>
        </w:tc>
        <w:tc>
          <w:tcPr>
            <w:tcW w:w="6750" w:type="dxa"/>
          </w:tcPr>
          <w:p w:rsidR="00D47245" w:rsidRPr="00BE102F" w:rsidRDefault="00A3097E" w:rsidP="00061E72">
            <w:r>
              <w:t>While you are reading your selected novel, make a list of at least 10 words that are new, or used in an unfamiliar way, for you. List these 10 words and then write the sentence in which you found the words</w:t>
            </w:r>
            <w:r w:rsidR="00061E72">
              <w:t>, underline or highlight the words, and then define and list at least one synonym. See example attached.</w:t>
            </w:r>
          </w:p>
        </w:tc>
      </w:tr>
      <w:tr w:rsidR="00D47245" w:rsidTr="0063580F">
        <w:tc>
          <w:tcPr>
            <w:tcW w:w="670" w:type="dxa"/>
          </w:tcPr>
          <w:p w:rsidR="00D47245" w:rsidRDefault="00D47245" w:rsidP="0063580F"/>
        </w:tc>
        <w:tc>
          <w:tcPr>
            <w:tcW w:w="1868" w:type="dxa"/>
          </w:tcPr>
          <w:p w:rsidR="00D47245" w:rsidRDefault="00D47245" w:rsidP="0063580F">
            <w:r>
              <w:t>SAE Skills</w:t>
            </w:r>
          </w:p>
          <w:p w:rsidR="00D47245" w:rsidRDefault="00D47245" w:rsidP="0063580F"/>
          <w:p w:rsidR="00D47245" w:rsidRPr="00A2425E" w:rsidRDefault="00E75854" w:rsidP="0063580F">
            <w:r w:rsidRPr="00E75854">
              <w:rPr>
                <w:b/>
              </w:rPr>
              <w:t>40</w:t>
            </w:r>
            <w:r>
              <w:t xml:space="preserve"> points</w:t>
            </w:r>
          </w:p>
        </w:tc>
        <w:tc>
          <w:tcPr>
            <w:tcW w:w="6750" w:type="dxa"/>
          </w:tcPr>
          <w:p w:rsidR="00D47245" w:rsidRPr="0085214C" w:rsidRDefault="00283554" w:rsidP="0063580F">
            <w:r>
              <w:t>Complete the skills worksheets</w:t>
            </w:r>
            <w:r w:rsidR="00143C0F">
              <w:t>: Verb Tense Practice, Standard Academic English Month 7, and Month 7 Editing.</w:t>
            </w:r>
          </w:p>
        </w:tc>
      </w:tr>
      <w:tr w:rsidR="00125366" w:rsidTr="0063580F">
        <w:tc>
          <w:tcPr>
            <w:tcW w:w="670" w:type="dxa"/>
          </w:tcPr>
          <w:p w:rsidR="00125366" w:rsidRDefault="00125366" w:rsidP="0063580F"/>
        </w:tc>
        <w:tc>
          <w:tcPr>
            <w:tcW w:w="1868" w:type="dxa"/>
          </w:tcPr>
          <w:p w:rsidR="00125366" w:rsidRDefault="00125366" w:rsidP="0063580F">
            <w:r>
              <w:t>Close Reading</w:t>
            </w:r>
          </w:p>
          <w:p w:rsidR="00125366" w:rsidRDefault="00125366" w:rsidP="0063580F"/>
          <w:p w:rsidR="00125366" w:rsidRDefault="00125366" w:rsidP="0063580F">
            <w:r w:rsidRPr="00125366">
              <w:rPr>
                <w:b/>
              </w:rPr>
              <w:t>20</w:t>
            </w:r>
            <w:r>
              <w:t xml:space="preserve"> points</w:t>
            </w:r>
          </w:p>
        </w:tc>
        <w:tc>
          <w:tcPr>
            <w:tcW w:w="6750" w:type="dxa"/>
          </w:tcPr>
          <w:p w:rsidR="00125366" w:rsidRDefault="00125366" w:rsidP="00125366">
            <w:r>
              <w:t xml:space="preserve">Complete the Question Answer Relationship (QAR) matrix by developing two each of three different types of questions about your selected novel. </w:t>
            </w:r>
          </w:p>
        </w:tc>
      </w:tr>
      <w:tr w:rsidR="00143C0F" w:rsidTr="0063580F">
        <w:tc>
          <w:tcPr>
            <w:tcW w:w="670" w:type="dxa"/>
          </w:tcPr>
          <w:p w:rsidR="00143C0F" w:rsidRDefault="00143C0F" w:rsidP="0063580F"/>
        </w:tc>
        <w:tc>
          <w:tcPr>
            <w:tcW w:w="1868" w:type="dxa"/>
          </w:tcPr>
          <w:p w:rsidR="00143C0F" w:rsidRDefault="00143C0F" w:rsidP="0063580F">
            <w:r>
              <w:t>Reading Questions</w:t>
            </w:r>
          </w:p>
          <w:p w:rsidR="00E75854" w:rsidRDefault="00E75854" w:rsidP="0063580F">
            <w:r w:rsidRPr="00E75854">
              <w:rPr>
                <w:b/>
              </w:rPr>
              <w:t>20</w:t>
            </w:r>
            <w:r>
              <w:t xml:space="preserve"> points</w:t>
            </w:r>
          </w:p>
        </w:tc>
        <w:tc>
          <w:tcPr>
            <w:tcW w:w="6750" w:type="dxa"/>
          </w:tcPr>
          <w:p w:rsidR="00143C0F" w:rsidRDefault="00F42DD6" w:rsidP="0063580F">
            <w:r>
              <w:t>Choose any four questions from the list of 10 (attached) and type your responses. Include the name of our novel in the heading.</w:t>
            </w:r>
          </w:p>
        </w:tc>
      </w:tr>
      <w:tr w:rsidR="00D47245" w:rsidTr="0063580F">
        <w:tc>
          <w:tcPr>
            <w:tcW w:w="670" w:type="dxa"/>
          </w:tcPr>
          <w:p w:rsidR="00D47245" w:rsidRDefault="00D47245" w:rsidP="0063580F"/>
        </w:tc>
        <w:tc>
          <w:tcPr>
            <w:tcW w:w="1868" w:type="dxa"/>
          </w:tcPr>
          <w:p w:rsidR="00D47245" w:rsidRDefault="00D47245" w:rsidP="0063580F">
            <w:r>
              <w:t xml:space="preserve"> Project</w:t>
            </w:r>
          </w:p>
          <w:p w:rsidR="00D47245" w:rsidRDefault="00D47245" w:rsidP="0063580F"/>
          <w:p w:rsidR="00D47245" w:rsidRPr="00A2425E" w:rsidRDefault="00D47245" w:rsidP="0063580F">
            <w:r>
              <w:rPr>
                <w:b/>
              </w:rPr>
              <w:t>25</w:t>
            </w:r>
            <w:r w:rsidRPr="00A2425E">
              <w:t xml:space="preserve"> points</w:t>
            </w:r>
          </w:p>
        </w:tc>
        <w:tc>
          <w:tcPr>
            <w:tcW w:w="6750" w:type="dxa"/>
          </w:tcPr>
          <w:p w:rsidR="00D47245" w:rsidRPr="0085214C" w:rsidRDefault="00F42DD6" w:rsidP="0063580F">
            <w:r>
              <w:t xml:space="preserve">Create a </w:t>
            </w:r>
            <w:r w:rsidR="00E75854">
              <w:t>“</w:t>
            </w:r>
            <w:proofErr w:type="spellStart"/>
            <w:r w:rsidR="00E75854">
              <w:t>Fakebook</w:t>
            </w:r>
            <w:proofErr w:type="spellEnd"/>
            <w:r w:rsidR="00E75854">
              <w:t>” page for one of the characters in the story you read. While each student will turn in an individual project, you may certainly share ideas with your bookmates.</w:t>
            </w:r>
          </w:p>
        </w:tc>
      </w:tr>
    </w:tbl>
    <w:p w:rsidR="00D47245" w:rsidRPr="00736FD4" w:rsidRDefault="00D47245" w:rsidP="00D47245">
      <w:pPr>
        <w:ind w:right="-360"/>
      </w:pPr>
    </w:p>
    <w:p w:rsidR="00D47245" w:rsidRPr="009A1CED" w:rsidRDefault="00D47245" w:rsidP="00D47245">
      <w:pPr>
        <w:ind w:left="-360" w:righ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______/Points earned out </w:t>
      </w:r>
      <w:proofErr w:type="gramStart"/>
      <w:r>
        <w:rPr>
          <w:sz w:val="22"/>
          <w:szCs w:val="22"/>
        </w:rPr>
        <w:t>of</w:t>
      </w:r>
      <w:r w:rsidRPr="00125366">
        <w:rPr>
          <w:b/>
          <w:sz w:val="22"/>
          <w:szCs w:val="22"/>
        </w:rPr>
        <w:t xml:space="preserve"> </w:t>
      </w:r>
      <w:r>
        <w:rPr>
          <w:sz w:val="22"/>
          <w:szCs w:val="22"/>
        </w:rPr>
        <w:t xml:space="preserve"> </w:t>
      </w:r>
      <w:r w:rsidR="00125366" w:rsidRPr="00125366">
        <w:rPr>
          <w:b/>
          <w:sz w:val="22"/>
          <w:szCs w:val="22"/>
          <w:u w:val="single"/>
        </w:rPr>
        <w:t>155</w:t>
      </w:r>
      <w:proofErr w:type="gramEnd"/>
      <w:r w:rsidR="00125366">
        <w:rPr>
          <w:sz w:val="22"/>
          <w:szCs w:val="22"/>
        </w:rPr>
        <w:t xml:space="preserve"> </w:t>
      </w:r>
      <w:r w:rsidRPr="00125366">
        <w:rPr>
          <w:sz w:val="22"/>
          <w:szCs w:val="22"/>
        </w:rPr>
        <w:t>points</w:t>
      </w:r>
      <w:r>
        <w:rPr>
          <w:sz w:val="22"/>
          <w:szCs w:val="22"/>
        </w:rPr>
        <w:t xml:space="preserve"> possible</w:t>
      </w:r>
    </w:p>
    <w:p w:rsidR="00013F3B" w:rsidRDefault="00013F3B"/>
    <w:sectPr w:rsidR="00013F3B" w:rsidSect="00F80242">
      <w:headerReference w:type="default" r:id="rId7"/>
      <w:footerReference w:type="default" r:id="rId8"/>
      <w:pgSz w:w="12240" w:h="15840"/>
      <w:pgMar w:top="1440" w:right="144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245" w:rsidRDefault="00D47245" w:rsidP="00D47245">
      <w:r>
        <w:separator/>
      </w:r>
    </w:p>
  </w:endnote>
  <w:endnote w:type="continuationSeparator" w:id="0">
    <w:p w:rsidR="00D47245" w:rsidRDefault="00D47245" w:rsidP="00D47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2F" w:rsidRDefault="00125366">
    <w:pPr>
      <w:pStyle w:val="Footer"/>
    </w:pPr>
  </w:p>
  <w:p w:rsidR="00BE102F" w:rsidRDefault="00125366" w:rsidP="00F8024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245" w:rsidRDefault="00D47245" w:rsidP="00D47245">
      <w:r>
        <w:separator/>
      </w:r>
    </w:p>
  </w:footnote>
  <w:footnote w:type="continuationSeparator" w:id="0">
    <w:p w:rsidR="00D47245" w:rsidRDefault="00D47245" w:rsidP="00D47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2F" w:rsidRDefault="00D47245" w:rsidP="0045107A">
    <w:pPr>
      <w:pStyle w:val="Header"/>
      <w:pBdr>
        <w:bottom w:val="thickThinSmallGap" w:sz="24" w:space="1" w:color="622423"/>
      </w:pBdr>
      <w:jc w:val="center"/>
      <w:rPr>
        <w:rFonts w:ascii="Cambria" w:hAnsi="Cambria"/>
        <w:sz w:val="32"/>
        <w:szCs w:val="32"/>
      </w:rPr>
    </w:pPr>
    <w:r>
      <w:rPr>
        <w:b/>
      </w:rPr>
      <w:t>English 2 and 2</w:t>
    </w:r>
    <w:r w:rsidR="00125366">
      <w:rPr>
        <w:b/>
      </w:rPr>
      <w:t>C</w:t>
    </w:r>
    <w:r w:rsidR="00125366">
      <w:rPr>
        <w:b/>
      </w:rPr>
      <w:tab/>
      <w:t xml:space="preserve">                                                                             </w:t>
    </w:r>
    <w:r>
      <w:rPr>
        <w:b/>
      </w:rPr>
      <w:t xml:space="preserve">      Month 7</w:t>
    </w:r>
    <w:r w:rsidR="00125366">
      <w:rPr>
        <w:b/>
      </w:rPr>
      <w:t xml:space="preserve"> Assignment</w:t>
    </w:r>
    <w:r>
      <w:rPr>
        <w:b/>
      </w:rPr>
      <w:t>s</w:t>
    </w:r>
    <w:r w:rsidR="00125366">
      <w:rPr>
        <w:b/>
      </w:rPr>
      <w:t xml:space="preserve"> </w:t>
    </w:r>
  </w:p>
  <w:p w:rsidR="00BE102F" w:rsidRDefault="001253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572C"/>
    <w:multiLevelType w:val="multilevel"/>
    <w:tmpl w:val="5492E408"/>
    <w:styleLink w:val="TechnicalReport"/>
    <w:lvl w:ilvl="0">
      <w:start w:val="1"/>
      <w:numFmt w:val="upperRoman"/>
      <w:lvlText w:val="%1"/>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73391C19"/>
    <w:multiLevelType w:val="hybridMultilevel"/>
    <w:tmpl w:val="3FC6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7245"/>
    <w:rsid w:val="00013F3B"/>
    <w:rsid w:val="00061E72"/>
    <w:rsid w:val="00125366"/>
    <w:rsid w:val="00143C0F"/>
    <w:rsid w:val="00283554"/>
    <w:rsid w:val="00A3097E"/>
    <w:rsid w:val="00D34306"/>
    <w:rsid w:val="00D47245"/>
    <w:rsid w:val="00E75854"/>
    <w:rsid w:val="00E80562"/>
    <w:rsid w:val="00F42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Report">
    <w:name w:val="Technical Report"/>
    <w:uiPriority w:val="99"/>
    <w:rsid w:val="00D34306"/>
    <w:pPr>
      <w:numPr>
        <w:numId w:val="1"/>
      </w:numPr>
    </w:pPr>
  </w:style>
  <w:style w:type="paragraph" w:styleId="Footer">
    <w:name w:val="footer"/>
    <w:basedOn w:val="Normal"/>
    <w:link w:val="FooterChar"/>
    <w:uiPriority w:val="99"/>
    <w:rsid w:val="00D47245"/>
    <w:pPr>
      <w:tabs>
        <w:tab w:val="center" w:pos="4320"/>
        <w:tab w:val="right" w:pos="8640"/>
      </w:tabs>
    </w:pPr>
  </w:style>
  <w:style w:type="character" w:customStyle="1" w:styleId="FooterChar">
    <w:name w:val="Footer Char"/>
    <w:basedOn w:val="DefaultParagraphFont"/>
    <w:link w:val="Footer"/>
    <w:uiPriority w:val="99"/>
    <w:rsid w:val="00D472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7245"/>
    <w:pPr>
      <w:tabs>
        <w:tab w:val="center" w:pos="4680"/>
        <w:tab w:val="right" w:pos="9360"/>
      </w:tabs>
    </w:pPr>
  </w:style>
  <w:style w:type="character" w:customStyle="1" w:styleId="HeaderChar">
    <w:name w:val="Header Char"/>
    <w:basedOn w:val="DefaultParagraphFont"/>
    <w:link w:val="Header"/>
    <w:uiPriority w:val="99"/>
    <w:rsid w:val="00D472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cp:lastPrinted>2019-07-23T06:10:00Z</cp:lastPrinted>
  <dcterms:created xsi:type="dcterms:W3CDTF">2019-07-23T04:24:00Z</dcterms:created>
  <dcterms:modified xsi:type="dcterms:W3CDTF">2019-07-23T06:11:00Z</dcterms:modified>
</cp:coreProperties>
</file>